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D5BBA7" w14:textId="77777777" w:rsidR="00A577E7" w:rsidRDefault="00D53632">
      <w:pPr>
        <w:rPr>
          <w:noProof/>
          <w:lang w:eastAsia="en-GB"/>
        </w:rPr>
      </w:pPr>
      <w:r>
        <w:rPr>
          <w:noProof/>
          <w:lang w:eastAsia="en-GB"/>
        </w:rPr>
        <w:drawing>
          <wp:inline distT="0" distB="0" distL="0" distR="0" wp14:anchorId="64486703" wp14:editId="48A4D11B">
            <wp:extent cx="8502650" cy="4453247"/>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r="6979"/>
                    <a:stretch/>
                  </pic:blipFill>
                  <pic:spPr bwMode="auto">
                    <a:xfrm>
                      <a:off x="0" y="0"/>
                      <a:ext cx="8543337" cy="4474557"/>
                    </a:xfrm>
                    <a:prstGeom prst="rect">
                      <a:avLst/>
                    </a:prstGeom>
                    <a:ln>
                      <a:noFill/>
                    </a:ln>
                    <a:extLst>
                      <a:ext uri="{53640926-AAD7-44D8-BBD7-CCE9431645EC}">
                        <a14:shadowObscured xmlns:a14="http://schemas.microsoft.com/office/drawing/2010/main"/>
                      </a:ext>
                    </a:extLst>
                  </pic:spPr>
                </pic:pic>
              </a:graphicData>
            </a:graphic>
          </wp:inline>
        </w:drawing>
      </w:r>
      <w:r w:rsidR="000C0B97">
        <w:rPr>
          <w:noProof/>
          <w:lang w:eastAsia="en-GB"/>
        </w:rPr>
        <w:br w:type="textWrapping" w:clear="all"/>
      </w:r>
    </w:p>
    <w:p w14:paraId="63356914" w14:textId="77777777" w:rsidR="00A577E7" w:rsidRDefault="00A577E7">
      <w:pPr>
        <w:rPr>
          <w:noProof/>
          <w:lang w:eastAsia="en-GB"/>
        </w:rPr>
      </w:pPr>
      <w:bookmarkStart w:id="0" w:name="_GoBack"/>
      <w:bookmarkEnd w:id="0"/>
    </w:p>
    <w:tbl>
      <w:tblPr>
        <w:tblStyle w:val="TableGrid"/>
        <w:tblpPr w:leftFromText="180" w:rightFromText="180" w:vertAnchor="text" w:horzAnchor="margin" w:tblpXSpec="center" w:tblpYSpec="inside"/>
        <w:tblW w:w="13783" w:type="dxa"/>
        <w:tblLook w:val="04A0" w:firstRow="1" w:lastRow="0" w:firstColumn="1" w:lastColumn="0" w:noHBand="0" w:noVBand="1"/>
      </w:tblPr>
      <w:tblGrid>
        <w:gridCol w:w="2554"/>
        <w:gridCol w:w="11229"/>
      </w:tblGrid>
      <w:tr w:rsidR="00CC3DC3" w14:paraId="1EB1B486" w14:textId="77777777" w:rsidTr="006946DA">
        <w:trPr>
          <w:trHeight w:val="2063"/>
        </w:trPr>
        <w:tc>
          <w:tcPr>
            <w:tcW w:w="2554" w:type="dxa"/>
          </w:tcPr>
          <w:p w14:paraId="130D15C9" w14:textId="77777777" w:rsidR="00CC3DC3" w:rsidRPr="001770C7" w:rsidRDefault="00CC3DC3" w:rsidP="00A577E7">
            <w:pPr>
              <w:tabs>
                <w:tab w:val="left" w:pos="4665"/>
              </w:tabs>
              <w:rPr>
                <w:noProof/>
                <w:lang w:eastAsia="en-GB"/>
              </w:rPr>
            </w:pPr>
            <w:r w:rsidRPr="001770C7">
              <w:rPr>
                <w:noProof/>
                <w:lang w:eastAsia="en-GB"/>
              </w:rPr>
              <w:lastRenderedPageBreak/>
              <w:t xml:space="preserve">Conscious global citzen </w:t>
            </w:r>
          </w:p>
        </w:tc>
        <w:tc>
          <w:tcPr>
            <w:tcW w:w="11229" w:type="dxa"/>
          </w:tcPr>
          <w:p w14:paraId="1699B373" w14:textId="77777777" w:rsidR="002D2CFA" w:rsidRPr="00322055" w:rsidRDefault="00322055" w:rsidP="00322055">
            <w:pPr>
              <w:tabs>
                <w:tab w:val="left" w:pos="4665"/>
              </w:tabs>
              <w:rPr>
                <w:noProof/>
                <w:lang w:eastAsia="en-GB"/>
              </w:rPr>
            </w:pPr>
            <w:r w:rsidRPr="00322055">
              <w:rPr>
                <w:noProof/>
                <w:lang w:eastAsia="en-GB"/>
              </w:rPr>
              <w:t>The first aim of our geography curriculum intent is to nurture our students to become a ‘conscious global citizen’. We envision a ‘global citizen’ as a person who has cultural awareness and empathy for the human and natural environment. They understand the importance of sustainability and the preservation of the planet, as well as an appreciation of inequalities and social justice. Our students are challenged to think beyond the ‘self’ and contextualise their place in an increasingly global community. Our role is to promote tolerance and respect, which we achieve through providing space for our students to formulate opinions based on open discussion and reasoning. We make use of current affairs and clubs to promote this branch of our intent.</w:t>
            </w:r>
          </w:p>
          <w:p w14:paraId="78097A9C" w14:textId="0BAD68CA" w:rsidR="00CC3DC3" w:rsidRPr="001770C7" w:rsidRDefault="00CC3DC3" w:rsidP="00A558D1">
            <w:pPr>
              <w:tabs>
                <w:tab w:val="left" w:pos="4665"/>
              </w:tabs>
              <w:rPr>
                <w:noProof/>
                <w:lang w:eastAsia="en-GB"/>
              </w:rPr>
            </w:pPr>
          </w:p>
        </w:tc>
      </w:tr>
      <w:tr w:rsidR="00CC3DC3" w14:paraId="68DA0853" w14:textId="77777777" w:rsidTr="006946DA">
        <w:trPr>
          <w:trHeight w:val="2183"/>
        </w:trPr>
        <w:tc>
          <w:tcPr>
            <w:tcW w:w="2554" w:type="dxa"/>
          </w:tcPr>
          <w:p w14:paraId="22674A47" w14:textId="77777777" w:rsidR="00CC3DC3" w:rsidRPr="001770C7" w:rsidRDefault="007E43C6" w:rsidP="00A577E7">
            <w:pPr>
              <w:tabs>
                <w:tab w:val="left" w:pos="4665"/>
              </w:tabs>
              <w:rPr>
                <w:noProof/>
                <w:lang w:eastAsia="en-GB"/>
              </w:rPr>
            </w:pPr>
            <w:r w:rsidRPr="001770C7">
              <w:rPr>
                <w:noProof/>
                <w:lang w:eastAsia="en-GB"/>
              </w:rPr>
              <w:t>Curriculum and enquiry</w:t>
            </w:r>
          </w:p>
        </w:tc>
        <w:tc>
          <w:tcPr>
            <w:tcW w:w="11229" w:type="dxa"/>
          </w:tcPr>
          <w:p w14:paraId="7A247837" w14:textId="77777777" w:rsidR="002D2CFA" w:rsidRPr="00322055" w:rsidRDefault="00322055" w:rsidP="00322055">
            <w:pPr>
              <w:tabs>
                <w:tab w:val="left" w:pos="4665"/>
              </w:tabs>
              <w:rPr>
                <w:noProof/>
                <w:lang w:eastAsia="en-GB"/>
              </w:rPr>
            </w:pPr>
            <w:r w:rsidRPr="00322055">
              <w:rPr>
                <w:noProof/>
                <w:lang w:eastAsia="en-GB"/>
              </w:rPr>
              <w:t>Curriculum subject knowledge is the bedrock of our intent. All areas of the national curriculum guidelines are included to ensure our students are exposed to a suitable breadth of study. That being said, in order to better reach our other intent components we prefer to gradually build learning into themes as opposed to traditional ‘units’. This practice enables deeper thinking and a cross-curricular approach (which can be seen in each breakdown intent document). In addition, our curriculum is kept up to date with termly ‘Geography in the News’ lessons. We aim to be transformational in a student’s thinking and in order to achieve this we are sure to construct opportunities for independent enquiry to foster independent discovery,  exploration and curiosity. Our students will be curious about the world and equipped with the skills to lead their own investigations.</w:t>
            </w:r>
          </w:p>
          <w:p w14:paraId="6F995836" w14:textId="331650BF" w:rsidR="00CC3DC3" w:rsidRPr="001770C7" w:rsidRDefault="00CC3DC3" w:rsidP="00A558D1">
            <w:pPr>
              <w:tabs>
                <w:tab w:val="left" w:pos="4665"/>
              </w:tabs>
              <w:rPr>
                <w:noProof/>
                <w:lang w:eastAsia="en-GB"/>
              </w:rPr>
            </w:pPr>
          </w:p>
        </w:tc>
      </w:tr>
      <w:tr w:rsidR="00CC3DC3" w14:paraId="4558B051" w14:textId="77777777" w:rsidTr="006946DA">
        <w:trPr>
          <w:trHeight w:val="2140"/>
        </w:trPr>
        <w:tc>
          <w:tcPr>
            <w:tcW w:w="2554" w:type="dxa"/>
          </w:tcPr>
          <w:p w14:paraId="0F7E49F9" w14:textId="77777777" w:rsidR="00CC3DC3" w:rsidRPr="001770C7" w:rsidRDefault="005E2D89" w:rsidP="00A577E7">
            <w:pPr>
              <w:tabs>
                <w:tab w:val="left" w:pos="4665"/>
              </w:tabs>
              <w:rPr>
                <w:noProof/>
                <w:lang w:eastAsia="en-GB"/>
              </w:rPr>
            </w:pPr>
            <w:r>
              <w:rPr>
                <w:noProof/>
                <w:lang w:eastAsia="en-GB"/>
              </w:rPr>
              <w:t xml:space="preserve">Employable: </w:t>
            </w:r>
            <w:r w:rsidR="007E43C6" w:rsidRPr="001770C7">
              <w:rPr>
                <w:noProof/>
                <w:lang w:eastAsia="en-GB"/>
              </w:rPr>
              <w:t>skills for the future</w:t>
            </w:r>
          </w:p>
        </w:tc>
        <w:tc>
          <w:tcPr>
            <w:tcW w:w="11229" w:type="dxa"/>
          </w:tcPr>
          <w:p w14:paraId="25B20CC7" w14:textId="77777777" w:rsidR="002D2CFA" w:rsidRPr="00322055" w:rsidRDefault="00322055" w:rsidP="00322055">
            <w:pPr>
              <w:tabs>
                <w:tab w:val="left" w:pos="4665"/>
              </w:tabs>
              <w:rPr>
                <w:noProof/>
                <w:lang w:eastAsia="en-GB"/>
              </w:rPr>
            </w:pPr>
            <w:r w:rsidRPr="00322055">
              <w:rPr>
                <w:noProof/>
                <w:lang w:eastAsia="en-GB"/>
              </w:rPr>
              <w:t xml:space="preserve">Geography as a subject area is unrivalled in its breadth of skills to prepare young people for their careers and Higher Education. We are sure to exploit this potential. We continually promote the value of education which then enables us to embed the skills that prepare our young people for their next steps. We have embedded a plethora of general skills such as literacy, numeracy and organisational as well as the Geographical skills which we cover in every year where they are appropriate. Our methodology to track this progress uses digital spelling tests, numeracy assessments, clear deadlines and student-led presentations. Our assessments are varied in style to promote different career skills throughout their journey. We believe these skills mentioned create a fundamental framework for ensuring our students become competent and confident young citizens who will be greatly desired for future employment. </w:t>
            </w:r>
          </w:p>
          <w:p w14:paraId="7AE8858F" w14:textId="16009425" w:rsidR="00CC3DC3" w:rsidRPr="001770C7" w:rsidRDefault="00CC3DC3" w:rsidP="002F1B6C">
            <w:pPr>
              <w:tabs>
                <w:tab w:val="left" w:pos="4665"/>
              </w:tabs>
              <w:rPr>
                <w:noProof/>
                <w:lang w:eastAsia="en-GB"/>
              </w:rPr>
            </w:pPr>
          </w:p>
        </w:tc>
      </w:tr>
    </w:tbl>
    <w:p w14:paraId="7B0EEFF8" w14:textId="47C36AD0" w:rsidR="00AC27B2" w:rsidRDefault="00AC27B2" w:rsidP="00AF5B60">
      <w:pPr>
        <w:tabs>
          <w:tab w:val="left" w:pos="4920"/>
        </w:tabs>
        <w:rPr>
          <w:lang w:eastAsia="en-GB"/>
        </w:rPr>
      </w:pPr>
    </w:p>
    <w:sectPr w:rsidR="00AC27B2" w:rsidSect="00A577E7">
      <w:head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5FF6C0" w14:textId="77777777" w:rsidR="009F0EC3" w:rsidRDefault="009F0EC3" w:rsidP="00A577E7">
      <w:pPr>
        <w:spacing w:after="0" w:line="240" w:lineRule="auto"/>
      </w:pPr>
      <w:r>
        <w:separator/>
      </w:r>
    </w:p>
  </w:endnote>
  <w:endnote w:type="continuationSeparator" w:id="0">
    <w:p w14:paraId="5DE4CB52" w14:textId="77777777" w:rsidR="009F0EC3" w:rsidRDefault="009F0EC3" w:rsidP="00A57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C55A1A" w14:textId="77777777" w:rsidR="009F0EC3" w:rsidRDefault="009F0EC3" w:rsidP="00A577E7">
      <w:pPr>
        <w:spacing w:after="0" w:line="240" w:lineRule="auto"/>
      </w:pPr>
      <w:r>
        <w:separator/>
      </w:r>
    </w:p>
  </w:footnote>
  <w:footnote w:type="continuationSeparator" w:id="0">
    <w:p w14:paraId="6B6C4E8F" w14:textId="77777777" w:rsidR="009F0EC3" w:rsidRDefault="009F0EC3" w:rsidP="00A577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996790" w14:textId="77777777" w:rsidR="00A577E7" w:rsidRPr="00A577E7" w:rsidRDefault="00A577E7" w:rsidP="00A577E7">
    <w:pPr>
      <w:pStyle w:val="Header"/>
      <w:tabs>
        <w:tab w:val="clear" w:pos="4513"/>
        <w:tab w:val="clear" w:pos="9026"/>
        <w:tab w:val="left" w:pos="1110"/>
      </w:tabs>
    </w:pPr>
    <w:r>
      <w:tab/>
    </w:r>
    <w:r>
      <w:rPr>
        <w:noProof/>
        <w:lang w:eastAsia="en-GB"/>
      </w:rPr>
      <w:drawing>
        <wp:inline distT="0" distB="0" distL="0" distR="0" wp14:anchorId="0435BF21" wp14:editId="1CF20A6A">
          <wp:extent cx="4552950" cy="11906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r="35492"/>
                  <a:stretch/>
                </pic:blipFill>
                <pic:spPr bwMode="auto">
                  <a:xfrm>
                    <a:off x="0" y="0"/>
                    <a:ext cx="4552950" cy="119062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3340E"/>
    <w:multiLevelType w:val="hybridMultilevel"/>
    <w:tmpl w:val="678CDEE0"/>
    <w:lvl w:ilvl="0" w:tplc="E5941BFA">
      <w:start w:val="1"/>
      <w:numFmt w:val="bullet"/>
      <w:lvlText w:val="•"/>
      <w:lvlJc w:val="left"/>
      <w:pPr>
        <w:tabs>
          <w:tab w:val="num" w:pos="720"/>
        </w:tabs>
        <w:ind w:left="720" w:hanging="360"/>
      </w:pPr>
      <w:rPr>
        <w:rFonts w:ascii="Arial" w:hAnsi="Arial" w:hint="default"/>
      </w:rPr>
    </w:lvl>
    <w:lvl w:ilvl="1" w:tplc="A02AFC3E" w:tentative="1">
      <w:start w:val="1"/>
      <w:numFmt w:val="bullet"/>
      <w:lvlText w:val="•"/>
      <w:lvlJc w:val="left"/>
      <w:pPr>
        <w:tabs>
          <w:tab w:val="num" w:pos="1440"/>
        </w:tabs>
        <w:ind w:left="1440" w:hanging="360"/>
      </w:pPr>
      <w:rPr>
        <w:rFonts w:ascii="Arial" w:hAnsi="Arial" w:hint="default"/>
      </w:rPr>
    </w:lvl>
    <w:lvl w:ilvl="2" w:tplc="A062385E" w:tentative="1">
      <w:start w:val="1"/>
      <w:numFmt w:val="bullet"/>
      <w:lvlText w:val="•"/>
      <w:lvlJc w:val="left"/>
      <w:pPr>
        <w:tabs>
          <w:tab w:val="num" w:pos="2160"/>
        </w:tabs>
        <w:ind w:left="2160" w:hanging="360"/>
      </w:pPr>
      <w:rPr>
        <w:rFonts w:ascii="Arial" w:hAnsi="Arial" w:hint="default"/>
      </w:rPr>
    </w:lvl>
    <w:lvl w:ilvl="3" w:tplc="DBC8469E" w:tentative="1">
      <w:start w:val="1"/>
      <w:numFmt w:val="bullet"/>
      <w:lvlText w:val="•"/>
      <w:lvlJc w:val="left"/>
      <w:pPr>
        <w:tabs>
          <w:tab w:val="num" w:pos="2880"/>
        </w:tabs>
        <w:ind w:left="2880" w:hanging="360"/>
      </w:pPr>
      <w:rPr>
        <w:rFonts w:ascii="Arial" w:hAnsi="Arial" w:hint="default"/>
      </w:rPr>
    </w:lvl>
    <w:lvl w:ilvl="4" w:tplc="67500886" w:tentative="1">
      <w:start w:val="1"/>
      <w:numFmt w:val="bullet"/>
      <w:lvlText w:val="•"/>
      <w:lvlJc w:val="left"/>
      <w:pPr>
        <w:tabs>
          <w:tab w:val="num" w:pos="3600"/>
        </w:tabs>
        <w:ind w:left="3600" w:hanging="360"/>
      </w:pPr>
      <w:rPr>
        <w:rFonts w:ascii="Arial" w:hAnsi="Arial" w:hint="default"/>
      </w:rPr>
    </w:lvl>
    <w:lvl w:ilvl="5" w:tplc="7ED4ED5E" w:tentative="1">
      <w:start w:val="1"/>
      <w:numFmt w:val="bullet"/>
      <w:lvlText w:val="•"/>
      <w:lvlJc w:val="left"/>
      <w:pPr>
        <w:tabs>
          <w:tab w:val="num" w:pos="4320"/>
        </w:tabs>
        <w:ind w:left="4320" w:hanging="360"/>
      </w:pPr>
      <w:rPr>
        <w:rFonts w:ascii="Arial" w:hAnsi="Arial" w:hint="default"/>
      </w:rPr>
    </w:lvl>
    <w:lvl w:ilvl="6" w:tplc="C75CBD14" w:tentative="1">
      <w:start w:val="1"/>
      <w:numFmt w:val="bullet"/>
      <w:lvlText w:val="•"/>
      <w:lvlJc w:val="left"/>
      <w:pPr>
        <w:tabs>
          <w:tab w:val="num" w:pos="5040"/>
        </w:tabs>
        <w:ind w:left="5040" w:hanging="360"/>
      </w:pPr>
      <w:rPr>
        <w:rFonts w:ascii="Arial" w:hAnsi="Arial" w:hint="default"/>
      </w:rPr>
    </w:lvl>
    <w:lvl w:ilvl="7" w:tplc="3D428CA2" w:tentative="1">
      <w:start w:val="1"/>
      <w:numFmt w:val="bullet"/>
      <w:lvlText w:val="•"/>
      <w:lvlJc w:val="left"/>
      <w:pPr>
        <w:tabs>
          <w:tab w:val="num" w:pos="5760"/>
        </w:tabs>
        <w:ind w:left="5760" w:hanging="360"/>
      </w:pPr>
      <w:rPr>
        <w:rFonts w:ascii="Arial" w:hAnsi="Arial" w:hint="default"/>
      </w:rPr>
    </w:lvl>
    <w:lvl w:ilvl="8" w:tplc="C3E4A808" w:tentative="1">
      <w:start w:val="1"/>
      <w:numFmt w:val="bullet"/>
      <w:lvlText w:val="•"/>
      <w:lvlJc w:val="left"/>
      <w:pPr>
        <w:tabs>
          <w:tab w:val="num" w:pos="6480"/>
        </w:tabs>
        <w:ind w:left="6480" w:hanging="360"/>
      </w:pPr>
      <w:rPr>
        <w:rFonts w:ascii="Arial" w:hAnsi="Arial" w:hint="default"/>
      </w:rPr>
    </w:lvl>
  </w:abstractNum>
  <w:abstractNum w:abstractNumId="1">
    <w:nsid w:val="2EAC3D96"/>
    <w:multiLevelType w:val="hybridMultilevel"/>
    <w:tmpl w:val="D44ACC2A"/>
    <w:lvl w:ilvl="0" w:tplc="FFB67FAA">
      <w:start w:val="1"/>
      <w:numFmt w:val="bullet"/>
      <w:lvlText w:val="•"/>
      <w:lvlJc w:val="left"/>
      <w:pPr>
        <w:tabs>
          <w:tab w:val="num" w:pos="720"/>
        </w:tabs>
        <w:ind w:left="720" w:hanging="360"/>
      </w:pPr>
      <w:rPr>
        <w:rFonts w:ascii="Arial" w:hAnsi="Arial" w:hint="default"/>
      </w:rPr>
    </w:lvl>
    <w:lvl w:ilvl="1" w:tplc="03D2E9C4" w:tentative="1">
      <w:start w:val="1"/>
      <w:numFmt w:val="bullet"/>
      <w:lvlText w:val="•"/>
      <w:lvlJc w:val="left"/>
      <w:pPr>
        <w:tabs>
          <w:tab w:val="num" w:pos="1440"/>
        </w:tabs>
        <w:ind w:left="1440" w:hanging="360"/>
      </w:pPr>
      <w:rPr>
        <w:rFonts w:ascii="Arial" w:hAnsi="Arial" w:hint="default"/>
      </w:rPr>
    </w:lvl>
    <w:lvl w:ilvl="2" w:tplc="ABFC613E" w:tentative="1">
      <w:start w:val="1"/>
      <w:numFmt w:val="bullet"/>
      <w:lvlText w:val="•"/>
      <w:lvlJc w:val="left"/>
      <w:pPr>
        <w:tabs>
          <w:tab w:val="num" w:pos="2160"/>
        </w:tabs>
        <w:ind w:left="2160" w:hanging="360"/>
      </w:pPr>
      <w:rPr>
        <w:rFonts w:ascii="Arial" w:hAnsi="Arial" w:hint="default"/>
      </w:rPr>
    </w:lvl>
    <w:lvl w:ilvl="3" w:tplc="2618DB48" w:tentative="1">
      <w:start w:val="1"/>
      <w:numFmt w:val="bullet"/>
      <w:lvlText w:val="•"/>
      <w:lvlJc w:val="left"/>
      <w:pPr>
        <w:tabs>
          <w:tab w:val="num" w:pos="2880"/>
        </w:tabs>
        <w:ind w:left="2880" w:hanging="360"/>
      </w:pPr>
      <w:rPr>
        <w:rFonts w:ascii="Arial" w:hAnsi="Arial" w:hint="default"/>
      </w:rPr>
    </w:lvl>
    <w:lvl w:ilvl="4" w:tplc="F4C6E5A8" w:tentative="1">
      <w:start w:val="1"/>
      <w:numFmt w:val="bullet"/>
      <w:lvlText w:val="•"/>
      <w:lvlJc w:val="left"/>
      <w:pPr>
        <w:tabs>
          <w:tab w:val="num" w:pos="3600"/>
        </w:tabs>
        <w:ind w:left="3600" w:hanging="360"/>
      </w:pPr>
      <w:rPr>
        <w:rFonts w:ascii="Arial" w:hAnsi="Arial" w:hint="default"/>
      </w:rPr>
    </w:lvl>
    <w:lvl w:ilvl="5" w:tplc="1AA8F424" w:tentative="1">
      <w:start w:val="1"/>
      <w:numFmt w:val="bullet"/>
      <w:lvlText w:val="•"/>
      <w:lvlJc w:val="left"/>
      <w:pPr>
        <w:tabs>
          <w:tab w:val="num" w:pos="4320"/>
        </w:tabs>
        <w:ind w:left="4320" w:hanging="360"/>
      </w:pPr>
      <w:rPr>
        <w:rFonts w:ascii="Arial" w:hAnsi="Arial" w:hint="default"/>
      </w:rPr>
    </w:lvl>
    <w:lvl w:ilvl="6" w:tplc="B26A3924" w:tentative="1">
      <w:start w:val="1"/>
      <w:numFmt w:val="bullet"/>
      <w:lvlText w:val="•"/>
      <w:lvlJc w:val="left"/>
      <w:pPr>
        <w:tabs>
          <w:tab w:val="num" w:pos="5040"/>
        </w:tabs>
        <w:ind w:left="5040" w:hanging="360"/>
      </w:pPr>
      <w:rPr>
        <w:rFonts w:ascii="Arial" w:hAnsi="Arial" w:hint="default"/>
      </w:rPr>
    </w:lvl>
    <w:lvl w:ilvl="7" w:tplc="A7AAD520" w:tentative="1">
      <w:start w:val="1"/>
      <w:numFmt w:val="bullet"/>
      <w:lvlText w:val="•"/>
      <w:lvlJc w:val="left"/>
      <w:pPr>
        <w:tabs>
          <w:tab w:val="num" w:pos="5760"/>
        </w:tabs>
        <w:ind w:left="5760" w:hanging="360"/>
      </w:pPr>
      <w:rPr>
        <w:rFonts w:ascii="Arial" w:hAnsi="Arial" w:hint="default"/>
      </w:rPr>
    </w:lvl>
    <w:lvl w:ilvl="8" w:tplc="D90087CC" w:tentative="1">
      <w:start w:val="1"/>
      <w:numFmt w:val="bullet"/>
      <w:lvlText w:val="•"/>
      <w:lvlJc w:val="left"/>
      <w:pPr>
        <w:tabs>
          <w:tab w:val="num" w:pos="6480"/>
        </w:tabs>
        <w:ind w:left="6480" w:hanging="360"/>
      </w:pPr>
      <w:rPr>
        <w:rFonts w:ascii="Arial" w:hAnsi="Arial" w:hint="default"/>
      </w:rPr>
    </w:lvl>
  </w:abstractNum>
  <w:abstractNum w:abstractNumId="2">
    <w:nsid w:val="75435CC3"/>
    <w:multiLevelType w:val="hybridMultilevel"/>
    <w:tmpl w:val="F03856CE"/>
    <w:lvl w:ilvl="0" w:tplc="9A5676BA">
      <w:start w:val="1"/>
      <w:numFmt w:val="bullet"/>
      <w:lvlText w:val="•"/>
      <w:lvlJc w:val="left"/>
      <w:pPr>
        <w:tabs>
          <w:tab w:val="num" w:pos="720"/>
        </w:tabs>
        <w:ind w:left="720" w:hanging="360"/>
      </w:pPr>
      <w:rPr>
        <w:rFonts w:ascii="Arial" w:hAnsi="Arial" w:hint="default"/>
      </w:rPr>
    </w:lvl>
    <w:lvl w:ilvl="1" w:tplc="46382166" w:tentative="1">
      <w:start w:val="1"/>
      <w:numFmt w:val="bullet"/>
      <w:lvlText w:val="•"/>
      <w:lvlJc w:val="left"/>
      <w:pPr>
        <w:tabs>
          <w:tab w:val="num" w:pos="1440"/>
        </w:tabs>
        <w:ind w:left="1440" w:hanging="360"/>
      </w:pPr>
      <w:rPr>
        <w:rFonts w:ascii="Arial" w:hAnsi="Arial" w:hint="default"/>
      </w:rPr>
    </w:lvl>
    <w:lvl w:ilvl="2" w:tplc="B0B4573E" w:tentative="1">
      <w:start w:val="1"/>
      <w:numFmt w:val="bullet"/>
      <w:lvlText w:val="•"/>
      <w:lvlJc w:val="left"/>
      <w:pPr>
        <w:tabs>
          <w:tab w:val="num" w:pos="2160"/>
        </w:tabs>
        <w:ind w:left="2160" w:hanging="360"/>
      </w:pPr>
      <w:rPr>
        <w:rFonts w:ascii="Arial" w:hAnsi="Arial" w:hint="default"/>
      </w:rPr>
    </w:lvl>
    <w:lvl w:ilvl="3" w:tplc="46E8A6A4" w:tentative="1">
      <w:start w:val="1"/>
      <w:numFmt w:val="bullet"/>
      <w:lvlText w:val="•"/>
      <w:lvlJc w:val="left"/>
      <w:pPr>
        <w:tabs>
          <w:tab w:val="num" w:pos="2880"/>
        </w:tabs>
        <w:ind w:left="2880" w:hanging="360"/>
      </w:pPr>
      <w:rPr>
        <w:rFonts w:ascii="Arial" w:hAnsi="Arial" w:hint="default"/>
      </w:rPr>
    </w:lvl>
    <w:lvl w:ilvl="4" w:tplc="739A47C4" w:tentative="1">
      <w:start w:val="1"/>
      <w:numFmt w:val="bullet"/>
      <w:lvlText w:val="•"/>
      <w:lvlJc w:val="left"/>
      <w:pPr>
        <w:tabs>
          <w:tab w:val="num" w:pos="3600"/>
        </w:tabs>
        <w:ind w:left="3600" w:hanging="360"/>
      </w:pPr>
      <w:rPr>
        <w:rFonts w:ascii="Arial" w:hAnsi="Arial" w:hint="default"/>
      </w:rPr>
    </w:lvl>
    <w:lvl w:ilvl="5" w:tplc="B276F046" w:tentative="1">
      <w:start w:val="1"/>
      <w:numFmt w:val="bullet"/>
      <w:lvlText w:val="•"/>
      <w:lvlJc w:val="left"/>
      <w:pPr>
        <w:tabs>
          <w:tab w:val="num" w:pos="4320"/>
        </w:tabs>
        <w:ind w:left="4320" w:hanging="360"/>
      </w:pPr>
      <w:rPr>
        <w:rFonts w:ascii="Arial" w:hAnsi="Arial" w:hint="default"/>
      </w:rPr>
    </w:lvl>
    <w:lvl w:ilvl="6" w:tplc="4BA45EEA" w:tentative="1">
      <w:start w:val="1"/>
      <w:numFmt w:val="bullet"/>
      <w:lvlText w:val="•"/>
      <w:lvlJc w:val="left"/>
      <w:pPr>
        <w:tabs>
          <w:tab w:val="num" w:pos="5040"/>
        </w:tabs>
        <w:ind w:left="5040" w:hanging="360"/>
      </w:pPr>
      <w:rPr>
        <w:rFonts w:ascii="Arial" w:hAnsi="Arial" w:hint="default"/>
      </w:rPr>
    </w:lvl>
    <w:lvl w:ilvl="7" w:tplc="D1927C52" w:tentative="1">
      <w:start w:val="1"/>
      <w:numFmt w:val="bullet"/>
      <w:lvlText w:val="•"/>
      <w:lvlJc w:val="left"/>
      <w:pPr>
        <w:tabs>
          <w:tab w:val="num" w:pos="5760"/>
        </w:tabs>
        <w:ind w:left="5760" w:hanging="360"/>
      </w:pPr>
      <w:rPr>
        <w:rFonts w:ascii="Arial" w:hAnsi="Arial" w:hint="default"/>
      </w:rPr>
    </w:lvl>
    <w:lvl w:ilvl="8" w:tplc="C2663E4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7E7"/>
    <w:rsid w:val="00081715"/>
    <w:rsid w:val="000829B2"/>
    <w:rsid w:val="00095E4E"/>
    <w:rsid w:val="000B46A9"/>
    <w:rsid w:val="000B684F"/>
    <w:rsid w:val="000C0B97"/>
    <w:rsid w:val="000C3435"/>
    <w:rsid w:val="000D6849"/>
    <w:rsid w:val="001301D7"/>
    <w:rsid w:val="00175A44"/>
    <w:rsid w:val="001770C7"/>
    <w:rsid w:val="001A36A9"/>
    <w:rsid w:val="001F2C4B"/>
    <w:rsid w:val="00213C4C"/>
    <w:rsid w:val="002B73E1"/>
    <w:rsid w:val="002D2CFA"/>
    <w:rsid w:val="002F1B6C"/>
    <w:rsid w:val="00322055"/>
    <w:rsid w:val="00372554"/>
    <w:rsid w:val="003C308F"/>
    <w:rsid w:val="00434D20"/>
    <w:rsid w:val="00437751"/>
    <w:rsid w:val="00443B38"/>
    <w:rsid w:val="00470FDF"/>
    <w:rsid w:val="004A2AE2"/>
    <w:rsid w:val="004A5FF0"/>
    <w:rsid w:val="00513EA0"/>
    <w:rsid w:val="005457E8"/>
    <w:rsid w:val="005E2D89"/>
    <w:rsid w:val="00604A3C"/>
    <w:rsid w:val="00634927"/>
    <w:rsid w:val="006451D1"/>
    <w:rsid w:val="006946DA"/>
    <w:rsid w:val="006E0A5D"/>
    <w:rsid w:val="007E43C6"/>
    <w:rsid w:val="00810DAD"/>
    <w:rsid w:val="00845B1E"/>
    <w:rsid w:val="008D6EB4"/>
    <w:rsid w:val="009823F6"/>
    <w:rsid w:val="009F0EC3"/>
    <w:rsid w:val="00A3040C"/>
    <w:rsid w:val="00A3556B"/>
    <w:rsid w:val="00A558D1"/>
    <w:rsid w:val="00A56EAB"/>
    <w:rsid w:val="00A577E7"/>
    <w:rsid w:val="00AC27B2"/>
    <w:rsid w:val="00AF5B60"/>
    <w:rsid w:val="00B25974"/>
    <w:rsid w:val="00B901B0"/>
    <w:rsid w:val="00B92FFA"/>
    <w:rsid w:val="00BE4C5F"/>
    <w:rsid w:val="00CC3DC3"/>
    <w:rsid w:val="00D11189"/>
    <w:rsid w:val="00D53632"/>
    <w:rsid w:val="00F244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70CC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77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77E7"/>
  </w:style>
  <w:style w:type="paragraph" w:styleId="Footer">
    <w:name w:val="footer"/>
    <w:basedOn w:val="Normal"/>
    <w:link w:val="FooterChar"/>
    <w:uiPriority w:val="99"/>
    <w:unhideWhenUsed/>
    <w:rsid w:val="00A577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77E7"/>
  </w:style>
  <w:style w:type="table" w:styleId="TableGrid">
    <w:name w:val="Table Grid"/>
    <w:basedOn w:val="TableNormal"/>
    <w:uiPriority w:val="39"/>
    <w:rsid w:val="00A577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558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8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77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77E7"/>
  </w:style>
  <w:style w:type="paragraph" w:styleId="Footer">
    <w:name w:val="footer"/>
    <w:basedOn w:val="Normal"/>
    <w:link w:val="FooterChar"/>
    <w:uiPriority w:val="99"/>
    <w:unhideWhenUsed/>
    <w:rsid w:val="00A577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77E7"/>
  </w:style>
  <w:style w:type="table" w:styleId="TableGrid">
    <w:name w:val="Table Grid"/>
    <w:basedOn w:val="TableNormal"/>
    <w:uiPriority w:val="39"/>
    <w:rsid w:val="00A577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558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8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2876835">
      <w:bodyDiv w:val="1"/>
      <w:marLeft w:val="0"/>
      <w:marRight w:val="0"/>
      <w:marTop w:val="0"/>
      <w:marBottom w:val="0"/>
      <w:divBdr>
        <w:top w:val="none" w:sz="0" w:space="0" w:color="auto"/>
        <w:left w:val="none" w:sz="0" w:space="0" w:color="auto"/>
        <w:bottom w:val="none" w:sz="0" w:space="0" w:color="auto"/>
        <w:right w:val="none" w:sz="0" w:space="0" w:color="auto"/>
      </w:divBdr>
      <w:divsChild>
        <w:div w:id="1275674857">
          <w:marLeft w:val="547"/>
          <w:marRight w:val="0"/>
          <w:marTop w:val="106"/>
          <w:marBottom w:val="0"/>
          <w:divBdr>
            <w:top w:val="none" w:sz="0" w:space="0" w:color="auto"/>
            <w:left w:val="none" w:sz="0" w:space="0" w:color="auto"/>
            <w:bottom w:val="none" w:sz="0" w:space="0" w:color="auto"/>
            <w:right w:val="none" w:sz="0" w:space="0" w:color="auto"/>
          </w:divBdr>
        </w:div>
      </w:divsChild>
    </w:div>
    <w:div w:id="1149831568">
      <w:bodyDiv w:val="1"/>
      <w:marLeft w:val="0"/>
      <w:marRight w:val="0"/>
      <w:marTop w:val="0"/>
      <w:marBottom w:val="0"/>
      <w:divBdr>
        <w:top w:val="none" w:sz="0" w:space="0" w:color="auto"/>
        <w:left w:val="none" w:sz="0" w:space="0" w:color="auto"/>
        <w:bottom w:val="none" w:sz="0" w:space="0" w:color="auto"/>
        <w:right w:val="none" w:sz="0" w:space="0" w:color="auto"/>
      </w:divBdr>
      <w:divsChild>
        <w:div w:id="1424764052">
          <w:marLeft w:val="547"/>
          <w:marRight w:val="0"/>
          <w:marTop w:val="120"/>
          <w:marBottom w:val="0"/>
          <w:divBdr>
            <w:top w:val="none" w:sz="0" w:space="0" w:color="auto"/>
            <w:left w:val="none" w:sz="0" w:space="0" w:color="auto"/>
            <w:bottom w:val="none" w:sz="0" w:space="0" w:color="auto"/>
            <w:right w:val="none" w:sz="0" w:space="0" w:color="auto"/>
          </w:divBdr>
        </w:div>
      </w:divsChild>
    </w:div>
    <w:div w:id="2008826882">
      <w:bodyDiv w:val="1"/>
      <w:marLeft w:val="0"/>
      <w:marRight w:val="0"/>
      <w:marTop w:val="0"/>
      <w:marBottom w:val="0"/>
      <w:divBdr>
        <w:top w:val="none" w:sz="0" w:space="0" w:color="auto"/>
        <w:left w:val="none" w:sz="0" w:space="0" w:color="auto"/>
        <w:bottom w:val="none" w:sz="0" w:space="0" w:color="auto"/>
        <w:right w:val="none" w:sz="0" w:space="0" w:color="auto"/>
      </w:divBdr>
      <w:divsChild>
        <w:div w:id="140122650">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DD7F88-0807-4311-A57A-EA9403AE1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393</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Standard Bank PLC</Company>
  <LinksUpToDate>false</LinksUpToDate>
  <CharactersWithSpaces>2631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Cannon</dc:creator>
  <cp:lastModifiedBy>Ben Cannon</cp:lastModifiedBy>
  <cp:revision>4</cp:revision>
  <dcterms:created xsi:type="dcterms:W3CDTF">2021-09-06T08:16:00Z</dcterms:created>
  <dcterms:modified xsi:type="dcterms:W3CDTF">2021-09-06T08:18:00Z</dcterms:modified>
</cp:coreProperties>
</file>